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904B5A" w14:textId="77777777" w:rsidR="008213DB" w:rsidRDefault="008213DB" w:rsidP="008213DB">
      <w:pPr>
        <w:spacing w:line="480" w:lineRule="auto"/>
        <w:jc w:val="center"/>
        <w:rPr>
          <w:b/>
        </w:rPr>
      </w:pPr>
    </w:p>
    <w:p w14:paraId="55A793E3" w14:textId="77777777" w:rsidR="008213DB" w:rsidRDefault="008213DB" w:rsidP="008213DB">
      <w:pPr>
        <w:spacing w:line="480" w:lineRule="auto"/>
        <w:jc w:val="center"/>
        <w:rPr>
          <w:b/>
        </w:rPr>
      </w:pPr>
    </w:p>
    <w:p w14:paraId="18E13D4A" w14:textId="77777777" w:rsidR="008213DB" w:rsidRPr="008213DB" w:rsidRDefault="008213DB" w:rsidP="00497C47">
      <w:pPr>
        <w:spacing w:line="480" w:lineRule="auto"/>
        <w:jc w:val="center"/>
        <w:rPr>
          <w:b/>
        </w:rPr>
      </w:pPr>
      <w:r w:rsidRPr="008213DB">
        <w:rPr>
          <w:b/>
        </w:rPr>
        <w:t>Oral/Systemic Link Research Paper</w:t>
      </w:r>
    </w:p>
    <w:p w14:paraId="13F900D9" w14:textId="77777777" w:rsidR="008213DB" w:rsidRDefault="008213DB" w:rsidP="00497C47">
      <w:pPr>
        <w:spacing w:line="480" w:lineRule="auto"/>
        <w:jc w:val="center"/>
      </w:pPr>
    </w:p>
    <w:p w14:paraId="52A24AD0" w14:textId="77777777" w:rsidR="008213DB" w:rsidRDefault="008213DB" w:rsidP="00497C47">
      <w:pPr>
        <w:spacing w:line="480" w:lineRule="auto"/>
        <w:jc w:val="center"/>
      </w:pPr>
    </w:p>
    <w:p w14:paraId="371D006E" w14:textId="77777777" w:rsidR="008213DB" w:rsidRDefault="008213DB" w:rsidP="00497C47">
      <w:pPr>
        <w:spacing w:line="480" w:lineRule="auto"/>
        <w:jc w:val="center"/>
      </w:pPr>
    </w:p>
    <w:p w14:paraId="6EA640E4" w14:textId="77777777" w:rsidR="008213DB" w:rsidRDefault="008213DB" w:rsidP="00497C47">
      <w:pPr>
        <w:spacing w:line="480" w:lineRule="auto"/>
        <w:jc w:val="center"/>
      </w:pPr>
    </w:p>
    <w:p w14:paraId="7B146F39" w14:textId="77777777" w:rsidR="008213DB" w:rsidRPr="008213DB" w:rsidRDefault="008213DB" w:rsidP="00497C47">
      <w:pPr>
        <w:spacing w:line="480" w:lineRule="auto"/>
        <w:jc w:val="center"/>
      </w:pPr>
      <w:r w:rsidRPr="008213DB">
        <w:t>Student’s Name</w:t>
      </w:r>
    </w:p>
    <w:p w14:paraId="59FBDC69" w14:textId="77777777" w:rsidR="008213DB" w:rsidRPr="008213DB" w:rsidRDefault="008213DB" w:rsidP="00497C47">
      <w:pPr>
        <w:spacing w:line="480" w:lineRule="auto"/>
        <w:jc w:val="center"/>
      </w:pPr>
      <w:r w:rsidRPr="008213DB">
        <w:t>Institution of Affiliation</w:t>
      </w:r>
    </w:p>
    <w:p w14:paraId="2E4387FB" w14:textId="77777777" w:rsidR="008213DB" w:rsidRPr="008213DB" w:rsidRDefault="008213DB" w:rsidP="00497C47">
      <w:pPr>
        <w:spacing w:line="480" w:lineRule="auto"/>
        <w:jc w:val="center"/>
      </w:pPr>
      <w:r w:rsidRPr="008213DB">
        <w:t>Professor</w:t>
      </w:r>
    </w:p>
    <w:p w14:paraId="6FC467DF" w14:textId="77777777" w:rsidR="008213DB" w:rsidRPr="008213DB" w:rsidRDefault="008213DB" w:rsidP="00497C47">
      <w:pPr>
        <w:spacing w:line="480" w:lineRule="auto"/>
        <w:jc w:val="center"/>
      </w:pPr>
      <w:r w:rsidRPr="008213DB">
        <w:t>Date</w:t>
      </w:r>
    </w:p>
    <w:p w14:paraId="5CD1BEFC" w14:textId="77777777" w:rsidR="008213DB" w:rsidRDefault="008213DB">
      <w:r>
        <w:br w:type="page"/>
      </w:r>
    </w:p>
    <w:p w14:paraId="7598B5D1" w14:textId="77777777" w:rsidR="008213DB" w:rsidRPr="00497C47" w:rsidRDefault="008213DB" w:rsidP="00497C47">
      <w:pPr>
        <w:spacing w:line="480" w:lineRule="auto"/>
        <w:jc w:val="center"/>
        <w:rPr>
          <w:b/>
        </w:rPr>
      </w:pPr>
      <w:r w:rsidRPr="00497C47">
        <w:rPr>
          <w:b/>
        </w:rPr>
        <w:lastRenderedPageBreak/>
        <w:t>Dental Hygiene Care I: Periodontal Diseases and Gestational Diabetes Mellitus (GDM)</w:t>
      </w:r>
    </w:p>
    <w:p w14:paraId="7E83FED2" w14:textId="77777777" w:rsidR="00D74879" w:rsidRPr="00D74879" w:rsidRDefault="00D74879" w:rsidP="008213DB">
      <w:pPr>
        <w:spacing w:line="480" w:lineRule="auto"/>
        <w:ind w:firstLine="720"/>
        <w:rPr>
          <w:b/>
        </w:rPr>
      </w:pPr>
      <w:r w:rsidRPr="00D74879">
        <w:rPr>
          <w:b/>
        </w:rPr>
        <w:t>Introduction</w:t>
      </w:r>
    </w:p>
    <w:p w14:paraId="28D3ADB6" w14:textId="77777777" w:rsidR="004A38AF" w:rsidRPr="008213DB" w:rsidRDefault="00F33B07" w:rsidP="008213DB">
      <w:pPr>
        <w:spacing w:line="480" w:lineRule="auto"/>
        <w:ind w:firstLine="720"/>
      </w:pPr>
      <w:r w:rsidRPr="008213DB">
        <w:t>Periodontal and other oral disease</w:t>
      </w:r>
      <w:r w:rsidR="002A61B5">
        <w:t>s</w:t>
      </w:r>
      <w:r w:rsidRPr="008213DB">
        <w:t xml:space="preserve"> have been linked to bidirectional risk </w:t>
      </w:r>
      <w:r w:rsidR="002A61B5">
        <w:t>of systemic diseases such as</w:t>
      </w:r>
      <w:r w:rsidRPr="008213DB">
        <w:t xml:space="preserve"> cardiovascular diseases, diabetes mellitus, and adverse pregnancy outcomes. </w:t>
      </w:r>
      <w:proofErr w:type="gramStart"/>
      <w:r w:rsidRPr="008213DB">
        <w:t>In an attempt</w:t>
      </w:r>
      <w:r w:rsidR="0012000D" w:rsidRPr="008213DB">
        <w:t xml:space="preserve"> to</w:t>
      </w:r>
      <w:proofErr w:type="gramEnd"/>
      <w:r w:rsidR="0012000D" w:rsidRPr="008213DB">
        <w:t xml:space="preserve"> deduce the kind of link that exists between systemic diseases and periodontal and oral diseases, </w:t>
      </w:r>
      <w:r w:rsidR="0012000D" w:rsidRPr="005C1797">
        <w:t>I d</w:t>
      </w:r>
      <w:r w:rsidRPr="005C1797">
        <w:t>ecided to base my research focus</w:t>
      </w:r>
      <w:r w:rsidR="002A61B5" w:rsidRPr="005C1797">
        <w:t xml:space="preserve"> on the topic of diabetes m</w:t>
      </w:r>
      <w:r w:rsidR="0012000D" w:rsidRPr="005C1797">
        <w:t>ellitus</w:t>
      </w:r>
      <w:r w:rsidR="0012000D" w:rsidRPr="008213DB">
        <w:t xml:space="preserve">. </w:t>
      </w:r>
      <w:r w:rsidRPr="008213DB">
        <w:t>There is evidence that tend</w:t>
      </w:r>
      <w:r w:rsidR="002A61B5">
        <w:t>s</w:t>
      </w:r>
      <w:r w:rsidRPr="008213DB">
        <w:t xml:space="preserve"> to suggest that </w:t>
      </w:r>
      <w:r w:rsidRPr="005C1797">
        <w:t>diabetes type 1 or type 2</w:t>
      </w:r>
      <w:r w:rsidRPr="008213DB">
        <w:t xml:space="preserve"> tend</w:t>
      </w:r>
      <w:r w:rsidR="002A61B5">
        <w:t>s</w:t>
      </w:r>
      <w:r w:rsidRPr="008213DB">
        <w:t xml:space="preserve"> to increase the risk of developing periodontal disease (</w:t>
      </w:r>
      <w:commentRangeStart w:id="0"/>
      <w:r w:rsidR="008213DB" w:rsidRPr="008213DB">
        <w:t xml:space="preserve">Mishra et al. </w:t>
      </w:r>
      <w:commentRangeEnd w:id="0"/>
      <w:r w:rsidR="00453DF5">
        <w:rPr>
          <w:rStyle w:val="CommentReference"/>
        </w:rPr>
        <w:commentReference w:id="0"/>
      </w:r>
      <w:r w:rsidR="008213DB" w:rsidRPr="008213DB">
        <w:t>2014</w:t>
      </w:r>
      <w:r w:rsidRPr="008213DB">
        <w:t xml:space="preserve">). </w:t>
      </w:r>
      <w:r w:rsidR="0012000D" w:rsidRPr="008213DB">
        <w:t xml:space="preserve">Of </w:t>
      </w:r>
      <w:proofErr w:type="gramStart"/>
      <w:r w:rsidR="0012000D" w:rsidRPr="008213DB">
        <w:t>particular interest</w:t>
      </w:r>
      <w:proofErr w:type="gramEnd"/>
      <w:r w:rsidR="0012000D" w:rsidRPr="008213DB">
        <w:t xml:space="preserve"> </w:t>
      </w:r>
      <w:r w:rsidRPr="008213DB">
        <w:t xml:space="preserve">to this research </w:t>
      </w:r>
      <w:r w:rsidR="0012000D" w:rsidRPr="008213DB">
        <w:t>is the relationship that exists between periodontal disease and gestational diabetes mellitus</w:t>
      </w:r>
      <w:r w:rsidRPr="008213DB">
        <w:t>. Gestational diabetes mellitus refers to the glucose intolerance</w:t>
      </w:r>
      <w:r w:rsidR="002A61B5">
        <w:t>,</w:t>
      </w:r>
      <w:r w:rsidRPr="008213DB">
        <w:t xml:space="preserve"> which begins during pregnancy (</w:t>
      </w:r>
      <w:r w:rsidR="00AD55D0" w:rsidRPr="008213DB">
        <w:t>Karla et al. 2016</w:t>
      </w:r>
      <w:r w:rsidRPr="008213DB">
        <w:t>). The purpose of this research will</w:t>
      </w:r>
      <w:r w:rsidR="002A61B5">
        <w:t>, therefore, be</w:t>
      </w:r>
      <w:r w:rsidRPr="008213DB">
        <w:t xml:space="preserve"> to try and deduce the definitive</w:t>
      </w:r>
      <w:bookmarkStart w:id="1" w:name="_GoBack"/>
      <w:bookmarkEnd w:id="1"/>
      <w:r w:rsidRPr="008213DB">
        <w:t xml:space="preserve"> relationship or link that exists between gestational diabetes mellitus and periodontal disease. </w:t>
      </w:r>
    </w:p>
    <w:p w14:paraId="5BBBD67D" w14:textId="77777777" w:rsidR="00F33B07" w:rsidRPr="00D74879" w:rsidRDefault="00F33B07" w:rsidP="008213DB">
      <w:pPr>
        <w:spacing w:line="480" w:lineRule="auto"/>
        <w:ind w:firstLine="720"/>
        <w:rPr>
          <w:b/>
        </w:rPr>
      </w:pPr>
      <w:r w:rsidRPr="00D74879">
        <w:rPr>
          <w:b/>
        </w:rPr>
        <w:t>Literature Review</w:t>
      </w:r>
    </w:p>
    <w:p w14:paraId="50205C2A" w14:textId="5C451116" w:rsidR="003B46AC" w:rsidRPr="008213DB" w:rsidRDefault="0089439A" w:rsidP="008213DB">
      <w:pPr>
        <w:spacing w:line="480" w:lineRule="auto"/>
        <w:ind w:firstLine="720"/>
      </w:pPr>
      <w:r w:rsidRPr="008213DB">
        <w:t xml:space="preserve">Periodontal diseases range from the subtle periodontitis, an inflammatory condition of the soft tissues surrounding the teeth, that is, gingivitis, to the more serious conditions that lead to the destruction of the supporting structures of the teeth including the periodontal ligament among other soft tissues </w:t>
      </w:r>
      <w:commentRangeStart w:id="2"/>
      <w:r w:rsidRPr="00C436C1">
        <w:rPr>
          <w:highlight w:val="yellow"/>
        </w:rPr>
        <w:t>(4)</w:t>
      </w:r>
      <w:commentRangeEnd w:id="2"/>
      <w:r w:rsidR="005C1797">
        <w:rPr>
          <w:rStyle w:val="CommentReference"/>
        </w:rPr>
        <w:commentReference w:id="2"/>
      </w:r>
      <w:r w:rsidRPr="008213DB">
        <w:t xml:space="preserve">. The link between the occurrence of these periodontal and other oral diseases and the occurrence of systemic diseases is not very clear. </w:t>
      </w:r>
      <w:r w:rsidR="002A61B5">
        <w:t xml:space="preserve">Extensive </w:t>
      </w:r>
      <w:r w:rsidR="00F33B07" w:rsidRPr="008213DB">
        <w:t xml:space="preserve">research </w:t>
      </w:r>
      <w:r w:rsidRPr="008213DB">
        <w:t xml:space="preserve">on this topic tends to suggest a bidirectional risk of systemic </w:t>
      </w:r>
      <w:r w:rsidR="002B1D40" w:rsidRPr="008213DB">
        <w:t xml:space="preserve">diseases, especially cardiovascular diseases, diabetes mellitus, and adverse pregnancy outcomes </w:t>
      </w:r>
      <w:r w:rsidR="002A61B5">
        <w:t>that are</w:t>
      </w:r>
      <w:r w:rsidR="006F51C2">
        <w:t xml:space="preserve"> </w:t>
      </w:r>
      <w:r w:rsidR="002B1D40" w:rsidRPr="008213DB">
        <w:t>associated with periodontal di</w:t>
      </w:r>
      <w:r w:rsidRPr="008213DB">
        <w:t>se</w:t>
      </w:r>
      <w:r w:rsidR="002B1D40" w:rsidRPr="008213DB">
        <w:t>a</w:t>
      </w:r>
      <w:r w:rsidRPr="008213DB">
        <w:t>se</w:t>
      </w:r>
      <w:r w:rsidR="002B1D40" w:rsidRPr="008213DB">
        <w:t xml:space="preserve"> (</w:t>
      </w:r>
      <w:r w:rsidR="008213DB" w:rsidRPr="008213DB">
        <w:t>Mishra et al. 2014</w:t>
      </w:r>
      <w:r w:rsidR="002B1D40" w:rsidRPr="008213DB">
        <w:t>).</w:t>
      </w:r>
      <w:r w:rsidR="007D220E">
        <w:t xml:space="preserve"> </w:t>
      </w:r>
      <w:r w:rsidR="002A61B5">
        <w:t xml:space="preserve">Concerning </w:t>
      </w:r>
      <w:r w:rsidR="002B1D40" w:rsidRPr="008213DB">
        <w:t>the occurrence of gestational diabetes mellitus, there are complicating evidence that tend</w:t>
      </w:r>
      <w:r w:rsidR="002A61B5">
        <w:t>s</w:t>
      </w:r>
      <w:r w:rsidR="002B1D40" w:rsidRPr="008213DB">
        <w:t xml:space="preserve"> to point to the link between it and periodontal diseases. </w:t>
      </w:r>
      <w:r w:rsidR="00DB1534" w:rsidRPr="008213DB">
        <w:t xml:space="preserve">It </w:t>
      </w:r>
      <w:r w:rsidR="002B1D40" w:rsidRPr="008213DB">
        <w:t xml:space="preserve">has </w:t>
      </w:r>
      <w:r w:rsidR="002B1D40" w:rsidRPr="008213DB">
        <w:lastRenderedPageBreak/>
        <w:t xml:space="preserve">been suggested that pregnancy is a modifying factor </w:t>
      </w:r>
      <w:r w:rsidR="00DB1534" w:rsidRPr="008213DB">
        <w:t>for periodontal disease as a result of the increased vascularization and gingival inflammation that have linked to the high levels of estrogen and progesterone during pregnancy (</w:t>
      </w:r>
      <w:r w:rsidR="008213DB" w:rsidRPr="008213DB">
        <w:t>Mishra et al. 2014</w:t>
      </w:r>
      <w:r w:rsidR="00DB1534" w:rsidRPr="008213DB">
        <w:t>). But as it relates to gestational diabetes mellitus, there is research evidence that tend</w:t>
      </w:r>
      <w:r w:rsidR="002A61B5">
        <w:t>s</w:t>
      </w:r>
      <w:r w:rsidR="00DB1534" w:rsidRPr="008213DB">
        <w:t xml:space="preserve"> to suggest that periodontal diseases</w:t>
      </w:r>
      <w:r w:rsidR="001E650B" w:rsidRPr="008213DB">
        <w:t xml:space="preserve"> and especially periodontitis conditions are</w:t>
      </w:r>
      <w:r w:rsidR="00DB1534" w:rsidRPr="008213DB">
        <w:t xml:space="preserve"> not a significant predictor of gestational diabetes mellitus (</w:t>
      </w:r>
      <w:r w:rsidR="00AD55D0" w:rsidRPr="008213DB">
        <w:t>Karla et al. 2016</w:t>
      </w:r>
      <w:commentRangeStart w:id="3"/>
      <w:r w:rsidR="00AD55D0" w:rsidRPr="008213DB">
        <w:t>:</w:t>
      </w:r>
      <w:r w:rsidR="00DB1534" w:rsidRPr="008213DB">
        <w:t xml:space="preserve"> </w:t>
      </w:r>
      <w:r w:rsidR="00DB1534" w:rsidRPr="007D220E">
        <w:rPr>
          <w:highlight w:val="yellow"/>
        </w:rPr>
        <w:t>4</w:t>
      </w:r>
      <w:commentRangeEnd w:id="3"/>
      <w:r w:rsidR="005C1797">
        <w:rPr>
          <w:rStyle w:val="CommentReference"/>
        </w:rPr>
        <w:commentReference w:id="3"/>
      </w:r>
      <w:r w:rsidR="00DB1534" w:rsidRPr="008213DB">
        <w:t xml:space="preserve">). </w:t>
      </w:r>
      <w:r w:rsidR="001E650B" w:rsidRPr="008213DB">
        <w:t xml:space="preserve">However, gestational diabetes has been shown to increase the risk of occurrence of periodontal diseases, and especially chronic periodontitis conditions. The most significant </w:t>
      </w:r>
      <w:r w:rsidR="00354B7F" w:rsidRPr="008213DB">
        <w:t xml:space="preserve">cause of this increased risk of periodontitis draws from the increased plasma and gingival crevicular fluid levels of Tumor necrosis factor </w:t>
      </w:r>
      <w:r w:rsidR="002A61B5">
        <w:t>-</w:t>
      </w:r>
      <w:r w:rsidR="00354B7F" w:rsidRPr="008213DB">
        <w:t>alpha, one of the potent mediators of inflammation the levels of which have been depicted to be very high among women with GDM (</w:t>
      </w:r>
      <w:commentRangeStart w:id="4"/>
      <w:proofErr w:type="spellStart"/>
      <w:r w:rsidR="008213DB" w:rsidRPr="008213DB">
        <w:t>Elkadi</w:t>
      </w:r>
      <w:commentRangeEnd w:id="4"/>
      <w:proofErr w:type="spellEnd"/>
      <w:r w:rsidR="00453DF5">
        <w:rPr>
          <w:rStyle w:val="CommentReference"/>
        </w:rPr>
        <w:commentReference w:id="4"/>
      </w:r>
      <w:r w:rsidR="008213DB" w:rsidRPr="008213DB">
        <w:t xml:space="preserve"> et al. 2018</w:t>
      </w:r>
      <w:r w:rsidR="00354B7F" w:rsidRPr="008213DB">
        <w:t xml:space="preserve">). This </w:t>
      </w:r>
      <w:r w:rsidR="002A61B5">
        <w:t>use of TNF-α i</w:t>
      </w:r>
      <w:r w:rsidR="00354B7F" w:rsidRPr="008213DB">
        <w:t>s one factor that is suggested to increase the occurrence of periodontal diseases with the setting in of GDM.</w:t>
      </w:r>
    </w:p>
    <w:p w14:paraId="047CA089" w14:textId="77777777" w:rsidR="00354B7F" w:rsidRPr="008213DB" w:rsidRDefault="00354B7F" w:rsidP="008213DB">
      <w:pPr>
        <w:spacing w:line="480" w:lineRule="auto"/>
        <w:ind w:firstLine="720"/>
      </w:pPr>
      <w:r w:rsidRPr="008213DB">
        <w:t>The other factor that increases the occurrence of periodontal diseases among pregnant women with gestational diabetes mellitus is the increased susceptibility that GDM induces for the development of periodontal diseases. This susceptibility is conferred by the plaque index (PI)</w:t>
      </w:r>
      <w:r w:rsidR="002A61B5">
        <w:t xml:space="preserve">, gingival index (GI), and the </w:t>
      </w:r>
      <w:r w:rsidRPr="008213DB">
        <w:t>bleeding on probing index (BOP), the values</w:t>
      </w:r>
      <w:r w:rsidR="002A61B5">
        <w:t xml:space="preserve"> of which are shown </w:t>
      </w:r>
      <w:r w:rsidRPr="008213DB">
        <w:t xml:space="preserve">to be significantly higher in </w:t>
      </w:r>
      <w:r w:rsidR="002A61B5">
        <w:t>w</w:t>
      </w:r>
      <w:r w:rsidRPr="008213DB">
        <w:t>omen with GDM (</w:t>
      </w:r>
      <w:proofErr w:type="spellStart"/>
      <w:r w:rsidR="00AD55D0" w:rsidRPr="008213DB">
        <w:t>Bagis</w:t>
      </w:r>
      <w:proofErr w:type="spellEnd"/>
      <w:r w:rsidR="00AD55D0" w:rsidRPr="008213DB">
        <w:t xml:space="preserve"> &amp; </w:t>
      </w:r>
      <w:proofErr w:type="spellStart"/>
      <w:r w:rsidR="00AD55D0" w:rsidRPr="008213DB">
        <w:t>Bostanci</w:t>
      </w:r>
      <w:proofErr w:type="spellEnd"/>
      <w:r w:rsidR="00AD55D0" w:rsidRPr="008213DB">
        <w:t>, 2013</w:t>
      </w:r>
      <w:r w:rsidRPr="008213DB">
        <w:t>). However, these statistics from one study were disputed by the results from another study which showed th</w:t>
      </w:r>
      <w:r w:rsidR="003B46AC" w:rsidRPr="008213DB">
        <w:t>at the Visible Plaque Index (VPI) and periodontal inflammatory burden index (PIBI) were lower among women with a history of GDM as compared to the results that were collected from a comparable group of women with no history of GDM (</w:t>
      </w:r>
      <w:r w:rsidR="00AD55D0" w:rsidRPr="008213DB">
        <w:t>Poulsen et al. 2019</w:t>
      </w:r>
      <w:r w:rsidR="003B46AC" w:rsidRPr="008213DB">
        <w:t>). The researchers in this study concluded that women with a history of GDM demonstrated better oral health parameters than women without a history of GDM</w:t>
      </w:r>
      <w:r w:rsidR="002A61B5">
        <w:t>,</w:t>
      </w:r>
      <w:r w:rsidR="003B46AC" w:rsidRPr="008213DB">
        <w:t xml:space="preserve"> which was contrary to their hypothesis </w:t>
      </w:r>
      <w:r w:rsidR="003B46AC" w:rsidRPr="008213DB">
        <w:lastRenderedPageBreak/>
        <w:t>(</w:t>
      </w:r>
      <w:r w:rsidR="00AD55D0" w:rsidRPr="008213DB">
        <w:t>Poulsen et al. 2019</w:t>
      </w:r>
      <w:r w:rsidR="003B46AC" w:rsidRPr="008213DB">
        <w:t xml:space="preserve">). This contradictory information tends to question the claims of dental hygiene among women with GDM as contributing to the development of </w:t>
      </w:r>
      <w:r w:rsidR="00497C47" w:rsidRPr="008213DB">
        <w:t>an</w:t>
      </w:r>
      <w:r w:rsidR="003B46AC" w:rsidRPr="008213DB">
        <w:t xml:space="preserve"> occurrence of periodontal diseases. </w:t>
      </w:r>
    </w:p>
    <w:p w14:paraId="3C27631D" w14:textId="77777777" w:rsidR="00B574E0" w:rsidRPr="008213DB" w:rsidRDefault="003B46AC" w:rsidP="008213DB">
      <w:pPr>
        <w:spacing w:line="480" w:lineRule="auto"/>
        <w:ind w:firstLine="720"/>
      </w:pPr>
      <w:r w:rsidRPr="008213DB">
        <w:t>Another study</w:t>
      </w:r>
      <w:r w:rsidR="002A61B5">
        <w:t xml:space="preserve">, placing </w:t>
      </w:r>
      <w:r w:rsidRPr="008213DB">
        <w:t>emphasis on the clinical and biochemical parameters in a bid to deduce the possible interactions between GDM and gi</w:t>
      </w:r>
      <w:r w:rsidR="00B574E0" w:rsidRPr="008213DB">
        <w:t>ngival inflammation</w:t>
      </w:r>
      <w:r w:rsidR="002A61B5">
        <w:t>,</w:t>
      </w:r>
      <w:r w:rsidR="00B574E0" w:rsidRPr="008213DB">
        <w:t xml:space="preserve"> co</w:t>
      </w:r>
      <w:r w:rsidR="009F1796">
        <w:t>ncluded</w:t>
      </w:r>
      <w:r w:rsidR="00B574E0" w:rsidRPr="008213DB">
        <w:t xml:space="preserve"> that the interaction between gingival inflammatio</w:t>
      </w:r>
      <w:r w:rsidR="009F1796">
        <w:t xml:space="preserve">n and GDM might not be so definitive </w:t>
      </w:r>
      <w:r w:rsidR="00B574E0" w:rsidRPr="008213DB">
        <w:t>(</w:t>
      </w:r>
      <w:r w:rsidR="004C66AE" w:rsidRPr="008213DB">
        <w:t>Pinar et al. 2018</w:t>
      </w:r>
      <w:r w:rsidR="00B574E0" w:rsidRPr="008213DB">
        <w:t>). The study assessed the biochemical levels of salivary adiponectin and Leptin in women with GDM and gingival inflammation. The levels of salivary adiponectin were determined to be significantly higher in patients with gingivitis</w:t>
      </w:r>
      <w:r w:rsidR="009F1796">
        <w:t>,</w:t>
      </w:r>
      <w:r w:rsidR="00B574E0" w:rsidRPr="008213DB">
        <w:t xml:space="preserve"> regardless of whether they had GDM or not (</w:t>
      </w:r>
      <w:r w:rsidR="004C66AE" w:rsidRPr="008213DB">
        <w:t>Pinar et al. 2018</w:t>
      </w:r>
      <w:r w:rsidR="00B574E0" w:rsidRPr="008213DB">
        <w:t>). In addition, statistically significant correlations were also found between plaque index (PI), bleeding on probing (BOP), probing depth (PD)</w:t>
      </w:r>
      <w:r w:rsidR="009F1796">
        <w:t>,</w:t>
      </w:r>
      <w:r w:rsidR="00B574E0" w:rsidRPr="008213DB">
        <w:t xml:space="preserve"> and salivary adiponectin levels in patients with GDM (</w:t>
      </w:r>
      <w:r w:rsidR="004C66AE" w:rsidRPr="008213DB">
        <w:t>Pinar et al. 2018</w:t>
      </w:r>
      <w:r w:rsidR="00B574E0" w:rsidRPr="008213DB">
        <w:t>). The conclusion of the study was, however, inconclusive of the definitive relationship between gingival inflammation and GDM (</w:t>
      </w:r>
      <w:r w:rsidR="004C66AE" w:rsidRPr="008213DB">
        <w:t>Pinar et al. 2018</w:t>
      </w:r>
      <w:r w:rsidR="00B574E0" w:rsidRPr="008213DB">
        <w:t xml:space="preserve">). However, the researchers concluded that the higher salivary adiponectin levels in the gingivitis group tends to suggest that gingival inflammation is more likely to influence inflammatory parameters in the </w:t>
      </w:r>
      <w:r w:rsidR="00AD55D0" w:rsidRPr="008213DB">
        <w:t>presence</w:t>
      </w:r>
      <w:r w:rsidR="00B574E0" w:rsidRPr="008213DB">
        <w:t xml:space="preserve"> and absence of GDM</w:t>
      </w:r>
      <w:r w:rsidR="004C66AE" w:rsidRPr="008213DB">
        <w:t xml:space="preserve"> (Pinar et al. 2018)</w:t>
      </w:r>
      <w:r w:rsidR="00B574E0" w:rsidRPr="008213DB">
        <w:t>.</w:t>
      </w:r>
    </w:p>
    <w:p w14:paraId="4E1223FB" w14:textId="77777777" w:rsidR="00B574E0" w:rsidRPr="00D74879" w:rsidRDefault="00B574E0" w:rsidP="008213DB">
      <w:pPr>
        <w:spacing w:line="480" w:lineRule="auto"/>
        <w:ind w:firstLine="720"/>
        <w:rPr>
          <w:b/>
        </w:rPr>
      </w:pPr>
      <w:r w:rsidRPr="00D74879">
        <w:rPr>
          <w:b/>
        </w:rPr>
        <w:t>Conclusion</w:t>
      </w:r>
    </w:p>
    <w:p w14:paraId="28FB22DC" w14:textId="77777777" w:rsidR="004C66AE" w:rsidRPr="008213DB" w:rsidRDefault="00B574E0" w:rsidP="008213DB">
      <w:pPr>
        <w:spacing w:line="480" w:lineRule="auto"/>
        <w:ind w:firstLine="720"/>
      </w:pPr>
      <w:r w:rsidRPr="008213DB">
        <w:t xml:space="preserve">In conclusion, </w:t>
      </w:r>
      <w:r w:rsidR="004C66AE" w:rsidRPr="008213DB">
        <w:t>the research employ</w:t>
      </w:r>
      <w:r w:rsidR="009F1796">
        <w:t>ed the use of empirical studi</w:t>
      </w:r>
      <w:r w:rsidR="004C66AE" w:rsidRPr="008213DB">
        <w:t>es on the topic that attempted to decipher the link between periodontal diseases and GDM. D</w:t>
      </w:r>
      <w:r w:rsidRPr="008213DB">
        <w:t>espite periodontal diseases being associated with increased bidirectional risk of systemic disea</w:t>
      </w:r>
      <w:r w:rsidR="004C66AE" w:rsidRPr="008213DB">
        <w:t>ses, they have been shown to be poor predictors of GDM. In comparison, GDM has been shown to increase the likelihood of developing periodon</w:t>
      </w:r>
      <w:r w:rsidR="009F1796">
        <w:t xml:space="preserve">tal diseases and especially </w:t>
      </w:r>
      <w:r w:rsidR="004C66AE" w:rsidRPr="008213DB">
        <w:t xml:space="preserve">periodontitis conditions. The </w:t>
      </w:r>
      <w:r w:rsidR="004C66AE" w:rsidRPr="008213DB">
        <w:lastRenderedPageBreak/>
        <w:t>mechanism through which GDM increases the occurrence of per</w:t>
      </w:r>
      <w:r w:rsidR="002B460A">
        <w:t>iodontal diseases is through increasing the</w:t>
      </w:r>
      <w:r w:rsidR="004C66AE" w:rsidRPr="008213DB">
        <w:t xml:space="preserve"> levels of mediators of inflammation</w:t>
      </w:r>
      <w:r w:rsidR="009F1796">
        <w:t>,</w:t>
      </w:r>
      <w:r w:rsidR="004C66AE" w:rsidRPr="008213DB">
        <w:t xml:space="preserve"> such as the</w:t>
      </w:r>
      <w:r w:rsidR="009F1796">
        <w:t xml:space="preserve"> likes of tumor necrosis factor-</w:t>
      </w:r>
      <w:r w:rsidR="004C66AE" w:rsidRPr="008213DB">
        <w:t>alpha and salivary adiponectin</w:t>
      </w:r>
      <w:r w:rsidR="009F1796">
        <w:t>,</w:t>
      </w:r>
      <w:r w:rsidR="004C66AE" w:rsidRPr="008213DB">
        <w:t xml:space="preserve"> which are postulated to induce local inflammation around the soft tissues surrounding the teeth resulting in periodontitis. It is recommended that future research should explore more mechanisms pathways that could be used in giving </w:t>
      </w:r>
      <w:r w:rsidR="009F1796">
        <w:t xml:space="preserve">a </w:t>
      </w:r>
      <w:r w:rsidR="004C66AE" w:rsidRPr="008213DB">
        <w:t xml:space="preserve">definitive relationship between GDM and periodontal conditions. </w:t>
      </w:r>
    </w:p>
    <w:p w14:paraId="4575211F" w14:textId="77777777" w:rsidR="008213DB" w:rsidRDefault="008213DB">
      <w:r>
        <w:br w:type="page"/>
      </w:r>
    </w:p>
    <w:p w14:paraId="39847BE0" w14:textId="77777777" w:rsidR="004C66AE" w:rsidRPr="00497C47" w:rsidRDefault="004C66AE" w:rsidP="008213DB">
      <w:pPr>
        <w:spacing w:line="480" w:lineRule="auto"/>
        <w:jc w:val="center"/>
        <w:rPr>
          <w:b/>
        </w:rPr>
      </w:pPr>
      <w:r w:rsidRPr="00497C47">
        <w:rPr>
          <w:b/>
        </w:rPr>
        <w:lastRenderedPageBreak/>
        <w:t>References</w:t>
      </w:r>
    </w:p>
    <w:p w14:paraId="2A912382" w14:textId="77777777" w:rsidR="00AD55D0" w:rsidRPr="008213DB" w:rsidRDefault="00AD55D0" w:rsidP="008213DB">
      <w:pPr>
        <w:spacing w:line="480" w:lineRule="auto"/>
        <w:ind w:left="720" w:hanging="720"/>
      </w:pPr>
      <w:proofErr w:type="spellStart"/>
      <w:r w:rsidRPr="008213DB">
        <w:t>Bagis</w:t>
      </w:r>
      <w:proofErr w:type="spellEnd"/>
      <w:r w:rsidRPr="008213DB">
        <w:t xml:space="preserve">, N., &amp; </w:t>
      </w:r>
      <w:proofErr w:type="spellStart"/>
      <w:r w:rsidRPr="008213DB">
        <w:t>Bostanci</w:t>
      </w:r>
      <w:proofErr w:type="spellEnd"/>
      <w:r w:rsidRPr="008213DB">
        <w:t xml:space="preserve">, H. S. (2013). The Relationship between Gestational Diabetes Mellitus and Periodontal Health: A Case-Control Study. </w:t>
      </w:r>
      <w:r w:rsidRPr="008213DB">
        <w:rPr>
          <w:i/>
        </w:rPr>
        <w:t>Int J Experiment Dent Sci</w:t>
      </w:r>
      <w:r w:rsidRPr="008213DB">
        <w:t>, 2(2): 71-75</w:t>
      </w:r>
    </w:p>
    <w:p w14:paraId="1D0BF19E" w14:textId="77777777" w:rsidR="008213DB" w:rsidRPr="008213DB" w:rsidRDefault="008213DB" w:rsidP="008213DB">
      <w:pPr>
        <w:spacing w:line="480" w:lineRule="auto"/>
        <w:ind w:left="720" w:hanging="720"/>
      </w:pPr>
      <w:proofErr w:type="spellStart"/>
      <w:r w:rsidRPr="008213DB">
        <w:t>Elkadi</w:t>
      </w:r>
      <w:proofErr w:type="spellEnd"/>
      <w:r w:rsidRPr="008213DB">
        <w:t xml:space="preserve">, M. O., </w:t>
      </w:r>
      <w:proofErr w:type="spellStart"/>
      <w:r w:rsidRPr="008213DB">
        <w:t>Madkour</w:t>
      </w:r>
      <w:proofErr w:type="spellEnd"/>
      <w:r w:rsidRPr="008213DB">
        <w:t xml:space="preserve">, G. G., </w:t>
      </w:r>
      <w:proofErr w:type="spellStart"/>
      <w:r w:rsidRPr="008213DB">
        <w:t>Elmenoufy</w:t>
      </w:r>
      <w:proofErr w:type="spellEnd"/>
      <w:r w:rsidRPr="008213DB">
        <w:t xml:space="preserve">, S. H., &amp; </w:t>
      </w:r>
      <w:proofErr w:type="spellStart"/>
      <w:r w:rsidRPr="008213DB">
        <w:t>Refai</w:t>
      </w:r>
      <w:proofErr w:type="spellEnd"/>
      <w:r w:rsidRPr="008213DB">
        <w:t xml:space="preserve">, M. (2018). Evaluation of Level of TNF-α in Chronic Periodontitis Patients with Gestational Diabetes Mellitus after Phase I Periodontal Therapy. </w:t>
      </w:r>
      <w:r w:rsidR="00D74879" w:rsidRPr="008213DB">
        <w:rPr>
          <w:i/>
        </w:rPr>
        <w:t>Adv.</w:t>
      </w:r>
      <w:r w:rsidRPr="008213DB">
        <w:rPr>
          <w:i/>
        </w:rPr>
        <w:t xml:space="preserve"> Dent &amp; Oral Health</w:t>
      </w:r>
      <w:r w:rsidRPr="008213DB">
        <w:t>, 9(3): 94-100</w:t>
      </w:r>
    </w:p>
    <w:p w14:paraId="6E41077F" w14:textId="77777777" w:rsidR="00AD55D0" w:rsidRPr="008213DB" w:rsidRDefault="00AD55D0" w:rsidP="008213DB">
      <w:pPr>
        <w:spacing w:line="480" w:lineRule="auto"/>
        <w:ind w:left="720" w:hanging="720"/>
      </w:pPr>
      <w:r w:rsidRPr="008213DB">
        <w:t xml:space="preserve">Karla, M.M </w:t>
      </w:r>
      <w:proofErr w:type="spellStart"/>
      <w:r w:rsidRPr="008213DB">
        <w:t>Tangade</w:t>
      </w:r>
      <w:proofErr w:type="spellEnd"/>
      <w:r w:rsidRPr="008213DB">
        <w:t xml:space="preserve">, P., </w:t>
      </w:r>
      <w:proofErr w:type="spellStart"/>
      <w:r w:rsidRPr="008213DB">
        <w:t>Punia</w:t>
      </w:r>
      <w:proofErr w:type="spellEnd"/>
      <w:r w:rsidRPr="008213DB">
        <w:t xml:space="preserve">, H., Gupta, V., Sharma, H., &amp; Jain, A. (2016). Assessment of Two-way Relationship between Periodontal Disease and Gestational Diabetes Mellitus: A Case-Control Study. </w:t>
      </w:r>
      <w:r w:rsidRPr="008213DB">
        <w:rPr>
          <w:i/>
        </w:rPr>
        <w:t>Indian Journal of Dental Research</w:t>
      </w:r>
      <w:r w:rsidRPr="008213DB">
        <w:t>, 27: 392-6</w:t>
      </w:r>
    </w:p>
    <w:p w14:paraId="4FC98FD1" w14:textId="77777777" w:rsidR="008213DB" w:rsidRPr="008213DB" w:rsidRDefault="008213DB" w:rsidP="008213DB">
      <w:pPr>
        <w:spacing w:line="480" w:lineRule="auto"/>
        <w:ind w:left="720" w:hanging="720"/>
      </w:pPr>
      <w:r w:rsidRPr="008213DB">
        <w:t xml:space="preserve">Mishra, P., Gita, B., &amp; Chandrasekaran, S. C. (2014). Assessment of Periodontal Status in Association </w:t>
      </w:r>
      <w:r w:rsidR="00D74879" w:rsidRPr="008213DB">
        <w:t>with</w:t>
      </w:r>
      <w:r w:rsidRPr="008213DB">
        <w:t xml:space="preserve"> Gestational Diabetes Mellitus: A Case-Control Study. </w:t>
      </w:r>
      <w:r w:rsidRPr="008213DB">
        <w:rPr>
          <w:i/>
        </w:rPr>
        <w:t xml:space="preserve">J Diabetes </w:t>
      </w:r>
      <w:proofErr w:type="spellStart"/>
      <w:r w:rsidRPr="008213DB">
        <w:rPr>
          <w:i/>
        </w:rPr>
        <w:t>Metab</w:t>
      </w:r>
      <w:proofErr w:type="spellEnd"/>
      <w:r w:rsidRPr="008213DB">
        <w:t>, 5: 12</w:t>
      </w:r>
    </w:p>
    <w:p w14:paraId="029F285C" w14:textId="77777777" w:rsidR="003B46AC" w:rsidRPr="008213DB" w:rsidRDefault="004C66AE" w:rsidP="008213DB">
      <w:pPr>
        <w:spacing w:line="480" w:lineRule="auto"/>
        <w:ind w:left="720" w:hanging="720"/>
      </w:pPr>
      <w:r w:rsidRPr="008213DB">
        <w:t xml:space="preserve">Pinar, M., </w:t>
      </w:r>
      <w:proofErr w:type="spellStart"/>
      <w:r w:rsidRPr="008213DB">
        <w:t>Ozcaka</w:t>
      </w:r>
      <w:proofErr w:type="spellEnd"/>
      <w:r w:rsidRPr="008213DB">
        <w:t xml:space="preserve">, O., Banu, C., </w:t>
      </w:r>
      <w:proofErr w:type="spellStart"/>
      <w:r w:rsidRPr="008213DB">
        <w:t>Aliye</w:t>
      </w:r>
      <w:proofErr w:type="spellEnd"/>
      <w:r w:rsidRPr="008213DB">
        <w:t xml:space="preserve">, A., </w:t>
      </w:r>
      <w:proofErr w:type="spellStart"/>
      <w:r w:rsidRPr="008213DB">
        <w:t>Nalbantsoy</w:t>
      </w:r>
      <w:proofErr w:type="spellEnd"/>
      <w:r w:rsidRPr="008213DB">
        <w:t xml:space="preserve">, A., &amp; </w:t>
      </w:r>
      <w:proofErr w:type="spellStart"/>
      <w:r w:rsidRPr="008213DB">
        <w:t>Nurcan</w:t>
      </w:r>
      <w:proofErr w:type="spellEnd"/>
      <w:r w:rsidRPr="008213DB">
        <w:t xml:space="preserve">, B. (2018). Salivary Adiponectin and Leptin Levels are </w:t>
      </w:r>
      <w:r w:rsidR="00D74879" w:rsidRPr="008213DB">
        <w:t>increased</w:t>
      </w:r>
      <w:r w:rsidRPr="008213DB">
        <w:t xml:space="preserve"> in Women with Gestational Diabetes Mellitus and Gingival Inflammation. </w:t>
      </w:r>
      <w:r w:rsidRPr="008213DB">
        <w:rPr>
          <w:i/>
        </w:rPr>
        <w:t xml:space="preserve">Oral </w:t>
      </w:r>
      <w:proofErr w:type="spellStart"/>
      <w:r w:rsidRPr="008213DB">
        <w:rPr>
          <w:i/>
        </w:rPr>
        <w:t>Helth</w:t>
      </w:r>
      <w:proofErr w:type="spellEnd"/>
      <w:r w:rsidRPr="008213DB">
        <w:rPr>
          <w:i/>
        </w:rPr>
        <w:t xml:space="preserve"> </w:t>
      </w:r>
      <w:proofErr w:type="spellStart"/>
      <w:r w:rsidRPr="008213DB">
        <w:rPr>
          <w:i/>
        </w:rPr>
        <w:t>Prev</w:t>
      </w:r>
      <w:proofErr w:type="spellEnd"/>
      <w:r w:rsidRPr="008213DB">
        <w:rPr>
          <w:i/>
        </w:rPr>
        <w:t xml:space="preserve"> Dent</w:t>
      </w:r>
      <w:r w:rsidRPr="008213DB">
        <w:t>, 16: 541-547</w:t>
      </w:r>
    </w:p>
    <w:p w14:paraId="2EDC0653" w14:textId="77777777" w:rsidR="00AD55D0" w:rsidRPr="008213DB" w:rsidRDefault="00AD55D0" w:rsidP="008213DB">
      <w:pPr>
        <w:spacing w:line="480" w:lineRule="auto"/>
        <w:ind w:left="720" w:hanging="720"/>
      </w:pPr>
      <w:r w:rsidRPr="008213DB">
        <w:t xml:space="preserve">Poulsen, H., </w:t>
      </w:r>
      <w:proofErr w:type="spellStart"/>
      <w:r w:rsidRPr="008213DB">
        <w:t>Meurman</w:t>
      </w:r>
      <w:proofErr w:type="spellEnd"/>
      <w:r w:rsidRPr="008213DB">
        <w:t xml:space="preserve">, H. J., </w:t>
      </w:r>
      <w:proofErr w:type="spellStart"/>
      <w:r w:rsidRPr="008213DB">
        <w:t>Kautiainen</w:t>
      </w:r>
      <w:proofErr w:type="spellEnd"/>
      <w:r w:rsidRPr="008213DB">
        <w:t xml:space="preserve">, H., Heikkinen, M. A., </w:t>
      </w:r>
      <w:proofErr w:type="spellStart"/>
      <w:r w:rsidRPr="008213DB">
        <w:t>Huvinen</w:t>
      </w:r>
      <w:proofErr w:type="spellEnd"/>
      <w:r w:rsidRPr="008213DB">
        <w:t xml:space="preserve">, E., </w:t>
      </w:r>
      <w:proofErr w:type="spellStart"/>
      <w:r w:rsidRPr="008213DB">
        <w:t>Koivusalo</w:t>
      </w:r>
      <w:proofErr w:type="spellEnd"/>
      <w:r w:rsidRPr="008213DB">
        <w:t xml:space="preserve">, S., &amp; Eriksson, J. G. (2019). Oral Health in Women with a History of High Gestational Diabetes Risk. </w:t>
      </w:r>
      <w:r w:rsidRPr="008213DB">
        <w:rPr>
          <w:i/>
        </w:rPr>
        <w:t>Dentistry Journal</w:t>
      </w:r>
      <w:r w:rsidRPr="008213DB">
        <w:t>, 7(92): 1-10</w:t>
      </w:r>
    </w:p>
    <w:sectPr w:rsidR="00AD55D0" w:rsidRPr="008213DB" w:rsidSect="0031616A">
      <w:headerReference w:type="default" r:id="rId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vivian lee" w:date="2020-04-05T19:35:00Z" w:initials="vl">
    <w:p w14:paraId="162A3FA4" w14:textId="3531D553" w:rsidR="00453DF5" w:rsidRDefault="00453DF5">
      <w:pPr>
        <w:pStyle w:val="CommentText"/>
      </w:pPr>
      <w:r>
        <w:rPr>
          <w:rStyle w:val="CommentReference"/>
        </w:rPr>
        <w:annotationRef/>
      </w:r>
      <w:r>
        <w:t>1</w:t>
      </w:r>
      <w:r w:rsidRPr="00453DF5">
        <w:rPr>
          <w:vertAlign w:val="superscript"/>
        </w:rPr>
        <w:t>st</w:t>
      </w:r>
      <w:r>
        <w:t xml:space="preserve"> citation must list all 3-5 author</w:t>
      </w:r>
    </w:p>
  </w:comment>
  <w:comment w:id="2" w:author="vivian lee" w:date="2020-04-05T18:45:00Z" w:initials="vl">
    <w:p w14:paraId="3CB2CA12" w14:textId="10B77E92" w:rsidR="005C1797" w:rsidRDefault="005C1797">
      <w:pPr>
        <w:pStyle w:val="CommentText"/>
      </w:pPr>
      <w:r>
        <w:rPr>
          <w:rStyle w:val="CommentReference"/>
        </w:rPr>
        <w:annotationRef/>
      </w:r>
      <w:r>
        <w:t>Why is this cited with only a #? Just curious.</w:t>
      </w:r>
    </w:p>
  </w:comment>
  <w:comment w:id="3" w:author="vivian lee" w:date="2020-04-05T18:47:00Z" w:initials="vl">
    <w:p w14:paraId="6A7F54F8" w14:textId="1635ACC5" w:rsidR="005C1797" w:rsidRDefault="005C1797">
      <w:pPr>
        <w:pStyle w:val="CommentText"/>
      </w:pPr>
      <w:r>
        <w:rPr>
          <w:rStyle w:val="CommentReference"/>
        </w:rPr>
        <w:annotationRef/>
      </w:r>
      <w:r>
        <w:t>What does this mean?</w:t>
      </w:r>
    </w:p>
  </w:comment>
  <w:comment w:id="4" w:author="vivian lee" w:date="2020-04-05T19:42:00Z" w:initials="vl">
    <w:p w14:paraId="29D6AF45" w14:textId="4D590EA2" w:rsidR="00453DF5" w:rsidRDefault="00453DF5">
      <w:pPr>
        <w:pStyle w:val="CommentText"/>
      </w:pPr>
      <w:r>
        <w:rPr>
          <w:rStyle w:val="CommentReference"/>
        </w:rPr>
        <w:annotationRef/>
      </w:r>
      <w:r>
        <w:t>1</w:t>
      </w:r>
      <w:r w:rsidRPr="00453DF5">
        <w:rPr>
          <w:vertAlign w:val="superscript"/>
        </w:rPr>
        <w:t>st</w:t>
      </w:r>
      <w:r>
        <w:t xml:space="preserve"> citation must list all 3-5 author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62A3FA4" w15:done="0"/>
  <w15:commentEx w15:paraId="3CB2CA12" w15:done="0"/>
  <w15:commentEx w15:paraId="6A7F54F8" w15:done="0"/>
  <w15:commentEx w15:paraId="29D6AF4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62A3FA4" w16cid:durableId="2234B16C"/>
  <w16cid:commentId w16cid:paraId="3CB2CA12" w16cid:durableId="2234A5B6"/>
  <w16cid:commentId w16cid:paraId="6A7F54F8" w16cid:durableId="2234A63A"/>
  <w16cid:commentId w16cid:paraId="29D6AF45" w16cid:durableId="2234B31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417F58" w14:textId="77777777" w:rsidR="00252F86" w:rsidRDefault="00252F86" w:rsidP="008213DB">
      <w:pPr>
        <w:spacing w:after="0" w:line="240" w:lineRule="auto"/>
      </w:pPr>
      <w:r>
        <w:separator/>
      </w:r>
    </w:p>
  </w:endnote>
  <w:endnote w:type="continuationSeparator" w:id="0">
    <w:p w14:paraId="3C8EA53C" w14:textId="77777777" w:rsidR="00252F86" w:rsidRDefault="00252F86" w:rsidP="008213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7AE85F" w14:textId="77777777" w:rsidR="00252F86" w:rsidRDefault="00252F86" w:rsidP="008213DB">
      <w:pPr>
        <w:spacing w:after="0" w:line="240" w:lineRule="auto"/>
      </w:pPr>
      <w:r>
        <w:separator/>
      </w:r>
    </w:p>
  </w:footnote>
  <w:footnote w:type="continuationSeparator" w:id="0">
    <w:p w14:paraId="47DFDC43" w14:textId="77777777" w:rsidR="00252F86" w:rsidRDefault="00252F86" w:rsidP="008213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8852298"/>
      <w:docPartObj>
        <w:docPartGallery w:val="Page Numbers (Top of Page)"/>
        <w:docPartUnique/>
      </w:docPartObj>
    </w:sdtPr>
    <w:sdtEndPr>
      <w:rPr>
        <w:noProof/>
      </w:rPr>
    </w:sdtEndPr>
    <w:sdtContent>
      <w:p w14:paraId="77F99525" w14:textId="77777777" w:rsidR="008213DB" w:rsidRDefault="0031616A">
        <w:pPr>
          <w:pStyle w:val="Header"/>
          <w:jc w:val="right"/>
        </w:pPr>
        <w:r>
          <w:fldChar w:fldCharType="begin"/>
        </w:r>
        <w:r w:rsidR="008213DB">
          <w:instrText xml:space="preserve"> PAGE   \* MERGEFORMAT </w:instrText>
        </w:r>
        <w:r>
          <w:fldChar w:fldCharType="separate"/>
        </w:r>
        <w:r w:rsidR="00497C47">
          <w:rPr>
            <w:noProof/>
          </w:rPr>
          <w:t>1</w:t>
        </w:r>
        <w:r>
          <w:rPr>
            <w:noProof/>
          </w:rPr>
          <w:fldChar w:fldCharType="end"/>
        </w:r>
      </w:p>
    </w:sdtContent>
  </w:sdt>
  <w:p w14:paraId="3CDBA201" w14:textId="77777777" w:rsidR="008213DB" w:rsidRDefault="008213DB">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ivian lee">
    <w15:presenceInfo w15:providerId="Windows Live" w15:userId="b1916d0c9fafeea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31870"/>
    <w:rsid w:val="0012000D"/>
    <w:rsid w:val="001E650B"/>
    <w:rsid w:val="00212B20"/>
    <w:rsid w:val="00252F86"/>
    <w:rsid w:val="002A61B5"/>
    <w:rsid w:val="002B1D40"/>
    <w:rsid w:val="002B460A"/>
    <w:rsid w:val="00306C9F"/>
    <w:rsid w:val="0031616A"/>
    <w:rsid w:val="00354B7F"/>
    <w:rsid w:val="003B46AC"/>
    <w:rsid w:val="00420909"/>
    <w:rsid w:val="00453DF5"/>
    <w:rsid w:val="00462750"/>
    <w:rsid w:val="0049571E"/>
    <w:rsid w:val="00497C47"/>
    <w:rsid w:val="004C66AE"/>
    <w:rsid w:val="005C1797"/>
    <w:rsid w:val="006F51C2"/>
    <w:rsid w:val="007B3B69"/>
    <w:rsid w:val="007D220E"/>
    <w:rsid w:val="008213DB"/>
    <w:rsid w:val="0089439A"/>
    <w:rsid w:val="008F4CC6"/>
    <w:rsid w:val="009F1796"/>
    <w:rsid w:val="00AD448A"/>
    <w:rsid w:val="00AD55D0"/>
    <w:rsid w:val="00B574E0"/>
    <w:rsid w:val="00C26F12"/>
    <w:rsid w:val="00C436C1"/>
    <w:rsid w:val="00D74879"/>
    <w:rsid w:val="00DB1534"/>
    <w:rsid w:val="00EC721C"/>
    <w:rsid w:val="00F31870"/>
    <w:rsid w:val="00F33B0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FBD6F"/>
  <w15:docId w15:val="{031267EC-06B4-4A66-B7B7-C17F7506B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1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13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13DB"/>
  </w:style>
  <w:style w:type="paragraph" w:styleId="Footer">
    <w:name w:val="footer"/>
    <w:basedOn w:val="Normal"/>
    <w:link w:val="FooterChar"/>
    <w:uiPriority w:val="99"/>
    <w:unhideWhenUsed/>
    <w:rsid w:val="008213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13DB"/>
  </w:style>
  <w:style w:type="character" w:styleId="CommentReference">
    <w:name w:val="annotation reference"/>
    <w:basedOn w:val="DefaultParagraphFont"/>
    <w:uiPriority w:val="99"/>
    <w:semiHidden/>
    <w:unhideWhenUsed/>
    <w:rsid w:val="00212B20"/>
    <w:rPr>
      <w:sz w:val="16"/>
      <w:szCs w:val="16"/>
    </w:rPr>
  </w:style>
  <w:style w:type="paragraph" w:styleId="CommentText">
    <w:name w:val="annotation text"/>
    <w:basedOn w:val="Normal"/>
    <w:link w:val="CommentTextChar"/>
    <w:uiPriority w:val="99"/>
    <w:semiHidden/>
    <w:unhideWhenUsed/>
    <w:rsid w:val="00212B20"/>
    <w:pPr>
      <w:spacing w:line="240" w:lineRule="auto"/>
    </w:pPr>
    <w:rPr>
      <w:sz w:val="20"/>
      <w:szCs w:val="20"/>
    </w:rPr>
  </w:style>
  <w:style w:type="character" w:customStyle="1" w:styleId="CommentTextChar">
    <w:name w:val="Comment Text Char"/>
    <w:basedOn w:val="DefaultParagraphFont"/>
    <w:link w:val="CommentText"/>
    <w:uiPriority w:val="99"/>
    <w:semiHidden/>
    <w:rsid w:val="00212B20"/>
    <w:rPr>
      <w:sz w:val="20"/>
      <w:szCs w:val="20"/>
    </w:rPr>
  </w:style>
  <w:style w:type="paragraph" w:styleId="CommentSubject">
    <w:name w:val="annotation subject"/>
    <w:basedOn w:val="CommentText"/>
    <w:next w:val="CommentText"/>
    <w:link w:val="CommentSubjectChar"/>
    <w:uiPriority w:val="99"/>
    <w:semiHidden/>
    <w:unhideWhenUsed/>
    <w:rsid w:val="00212B20"/>
    <w:rPr>
      <w:b/>
      <w:bCs/>
    </w:rPr>
  </w:style>
  <w:style w:type="character" w:customStyle="1" w:styleId="CommentSubjectChar">
    <w:name w:val="Comment Subject Char"/>
    <w:basedOn w:val="CommentTextChar"/>
    <w:link w:val="CommentSubject"/>
    <w:uiPriority w:val="99"/>
    <w:semiHidden/>
    <w:rsid w:val="00212B20"/>
    <w:rPr>
      <w:b/>
      <w:bCs/>
      <w:sz w:val="20"/>
      <w:szCs w:val="20"/>
    </w:rPr>
  </w:style>
  <w:style w:type="paragraph" w:styleId="BalloonText">
    <w:name w:val="Balloon Text"/>
    <w:basedOn w:val="Normal"/>
    <w:link w:val="BalloonTextChar"/>
    <w:uiPriority w:val="99"/>
    <w:semiHidden/>
    <w:unhideWhenUsed/>
    <w:rsid w:val="00212B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2B2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327</TotalTime>
  <Pages>6</Pages>
  <Words>1163</Words>
  <Characters>6633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vivian lee</cp:lastModifiedBy>
  <cp:revision>8</cp:revision>
  <dcterms:created xsi:type="dcterms:W3CDTF">2020-04-05T15:38:00Z</dcterms:created>
  <dcterms:modified xsi:type="dcterms:W3CDTF">2020-04-06T01:07:00Z</dcterms:modified>
</cp:coreProperties>
</file>